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6D707" w14:textId="77777777" w:rsidR="00F2512F" w:rsidRPr="008F025E" w:rsidRDefault="00F2512F" w:rsidP="008F025E">
      <w:pPr>
        <w:spacing w:after="0" w:line="360" w:lineRule="auto"/>
        <w:jc w:val="center"/>
        <w:rPr>
          <w:rFonts w:ascii="Georgia" w:hAnsi="Georgia" w:cs="Times New Roman"/>
          <w:b/>
          <w:sz w:val="24"/>
          <w:szCs w:val="24"/>
        </w:rPr>
      </w:pPr>
    </w:p>
    <w:p w14:paraId="4EC4244C" w14:textId="77777777" w:rsidR="00F2512F" w:rsidRPr="008F025E" w:rsidRDefault="00F2512F" w:rsidP="008F025E">
      <w:pPr>
        <w:spacing w:after="0" w:line="360" w:lineRule="auto"/>
        <w:jc w:val="center"/>
        <w:rPr>
          <w:rFonts w:ascii="Georgia" w:hAnsi="Georgia" w:cs="Times New Roman"/>
          <w:b/>
          <w:sz w:val="24"/>
          <w:szCs w:val="24"/>
        </w:rPr>
      </w:pPr>
    </w:p>
    <w:p w14:paraId="55B16215" w14:textId="77777777" w:rsidR="00F2512F" w:rsidRPr="008F025E" w:rsidRDefault="00F2512F" w:rsidP="008F025E">
      <w:pPr>
        <w:spacing w:after="0" w:line="360" w:lineRule="auto"/>
        <w:jc w:val="center"/>
        <w:rPr>
          <w:rFonts w:ascii="Georgia" w:hAnsi="Georgia" w:cs="Times New Roman"/>
          <w:b/>
          <w:sz w:val="24"/>
          <w:szCs w:val="24"/>
        </w:rPr>
      </w:pPr>
    </w:p>
    <w:p w14:paraId="110C9DBE" w14:textId="1DDFC67C" w:rsidR="00AC032F" w:rsidRPr="008F025E" w:rsidRDefault="00F041E9" w:rsidP="008F025E">
      <w:pPr>
        <w:spacing w:after="0" w:line="360" w:lineRule="auto"/>
        <w:jc w:val="center"/>
        <w:rPr>
          <w:rFonts w:ascii="Georgia" w:hAnsi="Georgia" w:cs="Times New Roman"/>
          <w:b/>
          <w:sz w:val="24"/>
          <w:szCs w:val="24"/>
        </w:rPr>
      </w:pPr>
      <w:r w:rsidRPr="008F025E">
        <w:rPr>
          <w:rFonts w:ascii="Georgia" w:hAnsi="Georgia" w:cs="Times New Roman"/>
          <w:b/>
          <w:sz w:val="24"/>
          <w:szCs w:val="24"/>
        </w:rPr>
        <w:t xml:space="preserve">Euthanasia and Physician-Assisted Suicide </w:t>
      </w:r>
    </w:p>
    <w:p w14:paraId="2C0C3AE5" w14:textId="77777777" w:rsidR="00AC032F" w:rsidRPr="008F025E" w:rsidRDefault="00AC032F" w:rsidP="008F025E">
      <w:pPr>
        <w:tabs>
          <w:tab w:val="left" w:pos="5575"/>
        </w:tabs>
        <w:spacing w:after="0" w:line="360" w:lineRule="auto"/>
        <w:rPr>
          <w:rFonts w:ascii="Georgia" w:hAnsi="Georgia" w:cs="Times New Roman"/>
          <w:sz w:val="24"/>
          <w:szCs w:val="24"/>
        </w:rPr>
      </w:pPr>
      <w:r w:rsidRPr="008F025E">
        <w:rPr>
          <w:rFonts w:ascii="Georgia" w:hAnsi="Georgia" w:cs="Times New Roman"/>
          <w:sz w:val="24"/>
          <w:szCs w:val="24"/>
        </w:rPr>
        <w:tab/>
      </w:r>
    </w:p>
    <w:p w14:paraId="6C3C37DC" w14:textId="77777777" w:rsidR="00AC032F" w:rsidRPr="008F025E" w:rsidRDefault="00AC032F" w:rsidP="008F025E">
      <w:pPr>
        <w:spacing w:after="0" w:line="360" w:lineRule="auto"/>
        <w:rPr>
          <w:rFonts w:ascii="Georgia" w:hAnsi="Georgia" w:cs="Times New Roman"/>
          <w:sz w:val="24"/>
          <w:szCs w:val="24"/>
        </w:rPr>
      </w:pPr>
    </w:p>
    <w:p w14:paraId="5D37D680" w14:textId="77777777" w:rsidR="00AC032F" w:rsidRPr="008F025E" w:rsidRDefault="00AC032F" w:rsidP="008F025E">
      <w:pPr>
        <w:spacing w:after="0" w:line="360" w:lineRule="auto"/>
        <w:jc w:val="center"/>
        <w:rPr>
          <w:rFonts w:ascii="Georgia" w:hAnsi="Georgia" w:cs="Times New Roman"/>
          <w:sz w:val="24"/>
          <w:szCs w:val="24"/>
        </w:rPr>
      </w:pPr>
      <w:r w:rsidRPr="008F025E">
        <w:rPr>
          <w:rFonts w:ascii="Georgia" w:hAnsi="Georgia" w:cs="Times New Roman"/>
          <w:sz w:val="24"/>
          <w:szCs w:val="24"/>
        </w:rPr>
        <w:t>Student’s Name</w:t>
      </w:r>
    </w:p>
    <w:p w14:paraId="422CD5C6" w14:textId="77777777" w:rsidR="00AC032F" w:rsidRPr="008F025E" w:rsidRDefault="00AB5C38" w:rsidP="008F025E">
      <w:pPr>
        <w:tabs>
          <w:tab w:val="center" w:pos="4680"/>
          <w:tab w:val="left" w:pos="8160"/>
        </w:tabs>
        <w:spacing w:after="0" w:line="360" w:lineRule="auto"/>
        <w:rPr>
          <w:rFonts w:ascii="Georgia" w:hAnsi="Georgia" w:cs="Times New Roman"/>
          <w:sz w:val="24"/>
          <w:szCs w:val="24"/>
        </w:rPr>
      </w:pPr>
      <w:r w:rsidRPr="008F025E">
        <w:rPr>
          <w:rFonts w:ascii="Georgia" w:hAnsi="Georgia" w:cs="Times New Roman"/>
          <w:sz w:val="24"/>
          <w:szCs w:val="24"/>
        </w:rPr>
        <w:tab/>
      </w:r>
      <w:r w:rsidR="00AC032F" w:rsidRPr="008F025E">
        <w:rPr>
          <w:rFonts w:ascii="Georgia" w:hAnsi="Georgia" w:cs="Times New Roman"/>
          <w:sz w:val="24"/>
          <w:szCs w:val="24"/>
        </w:rPr>
        <w:t>Institutional Affiliation</w:t>
      </w:r>
      <w:r w:rsidRPr="008F025E">
        <w:rPr>
          <w:rFonts w:ascii="Georgia" w:hAnsi="Georgia" w:cs="Times New Roman"/>
          <w:sz w:val="24"/>
          <w:szCs w:val="24"/>
        </w:rPr>
        <w:tab/>
      </w:r>
    </w:p>
    <w:p w14:paraId="4D11EEA3" w14:textId="77777777" w:rsidR="00AC032F" w:rsidRPr="008F025E" w:rsidRDefault="00AC032F" w:rsidP="008F025E">
      <w:pPr>
        <w:spacing w:after="0" w:line="360" w:lineRule="auto"/>
        <w:jc w:val="center"/>
        <w:rPr>
          <w:rFonts w:ascii="Georgia" w:hAnsi="Georgia" w:cs="Times New Roman"/>
          <w:sz w:val="24"/>
          <w:szCs w:val="24"/>
        </w:rPr>
      </w:pPr>
      <w:r w:rsidRPr="008F025E">
        <w:rPr>
          <w:rFonts w:ascii="Georgia" w:hAnsi="Georgia" w:cs="Times New Roman"/>
          <w:sz w:val="24"/>
          <w:szCs w:val="24"/>
        </w:rPr>
        <w:t>Course</w:t>
      </w:r>
    </w:p>
    <w:p w14:paraId="43FCB7A9" w14:textId="77777777" w:rsidR="00AC032F" w:rsidRPr="008F025E" w:rsidRDefault="00AC032F" w:rsidP="008F025E">
      <w:pPr>
        <w:spacing w:after="0" w:line="360" w:lineRule="auto"/>
        <w:jc w:val="center"/>
        <w:rPr>
          <w:rFonts w:ascii="Georgia" w:hAnsi="Georgia" w:cs="Times New Roman"/>
          <w:sz w:val="24"/>
          <w:szCs w:val="24"/>
        </w:rPr>
      </w:pPr>
      <w:r w:rsidRPr="008F025E">
        <w:rPr>
          <w:rFonts w:ascii="Georgia" w:hAnsi="Georgia" w:cs="Times New Roman"/>
          <w:sz w:val="24"/>
          <w:szCs w:val="24"/>
        </w:rPr>
        <w:t>Professor’s Name</w:t>
      </w:r>
    </w:p>
    <w:p w14:paraId="511E9D12" w14:textId="77777777" w:rsidR="00AC032F" w:rsidRPr="008F025E" w:rsidRDefault="00AC032F" w:rsidP="008F025E">
      <w:pPr>
        <w:spacing w:after="0" w:line="360" w:lineRule="auto"/>
        <w:jc w:val="center"/>
        <w:rPr>
          <w:rFonts w:ascii="Georgia" w:hAnsi="Georgia" w:cs="Times New Roman"/>
          <w:sz w:val="24"/>
          <w:szCs w:val="24"/>
        </w:rPr>
      </w:pPr>
      <w:r w:rsidRPr="008F025E">
        <w:rPr>
          <w:rFonts w:ascii="Georgia" w:hAnsi="Georgia" w:cs="Times New Roman"/>
          <w:sz w:val="24"/>
          <w:szCs w:val="24"/>
        </w:rPr>
        <w:t>Date</w:t>
      </w:r>
    </w:p>
    <w:p w14:paraId="1E7C8ABE" w14:textId="77777777" w:rsidR="00615A01" w:rsidRPr="008F025E" w:rsidRDefault="00615A01" w:rsidP="008F025E">
      <w:pPr>
        <w:spacing w:after="0" w:line="360" w:lineRule="auto"/>
        <w:jc w:val="center"/>
        <w:rPr>
          <w:rFonts w:ascii="Georgia" w:hAnsi="Georgia" w:cs="Times New Roman"/>
          <w:sz w:val="24"/>
          <w:szCs w:val="24"/>
        </w:rPr>
      </w:pPr>
      <w:bookmarkStart w:id="0" w:name="_GoBack"/>
      <w:bookmarkEnd w:id="0"/>
    </w:p>
    <w:p w14:paraId="6D3EB68F" w14:textId="554FB2E0" w:rsidR="00615A01" w:rsidRPr="008F025E" w:rsidRDefault="00615A01" w:rsidP="008F025E">
      <w:pPr>
        <w:spacing w:after="0" w:line="360" w:lineRule="auto"/>
        <w:jc w:val="center"/>
        <w:rPr>
          <w:rFonts w:ascii="Georgia" w:hAnsi="Georgia" w:cs="Times New Roman"/>
          <w:sz w:val="24"/>
          <w:szCs w:val="24"/>
        </w:rPr>
      </w:pPr>
      <w:r w:rsidRPr="008F025E">
        <w:rPr>
          <w:rFonts w:ascii="Georgia" w:hAnsi="Georgia" w:cs="Times New Roman"/>
          <w:sz w:val="24"/>
          <w:szCs w:val="24"/>
        </w:rPr>
        <w:br w:type="page"/>
      </w:r>
    </w:p>
    <w:p w14:paraId="6453FD3F" w14:textId="3814ECF2" w:rsidR="00F041E9" w:rsidRPr="008F025E" w:rsidRDefault="00F041E9" w:rsidP="008F025E">
      <w:pPr>
        <w:spacing w:after="0" w:line="360" w:lineRule="auto"/>
        <w:jc w:val="center"/>
        <w:rPr>
          <w:rFonts w:ascii="Georgia" w:hAnsi="Georgia" w:cs="Times New Roman"/>
          <w:b/>
          <w:sz w:val="24"/>
          <w:szCs w:val="24"/>
        </w:rPr>
      </w:pPr>
      <w:r w:rsidRPr="008F025E">
        <w:rPr>
          <w:rFonts w:ascii="Georgia" w:hAnsi="Georgia" w:cs="Times New Roman"/>
          <w:b/>
          <w:sz w:val="24"/>
          <w:szCs w:val="24"/>
        </w:rPr>
        <w:lastRenderedPageBreak/>
        <w:t>Euthanasia and Physician-Assisted Suicide</w:t>
      </w:r>
    </w:p>
    <w:p w14:paraId="596274EA" w14:textId="75E2B320" w:rsidR="006C32B4" w:rsidRPr="008F025E" w:rsidRDefault="001E3544" w:rsidP="008F025E">
      <w:pPr>
        <w:spacing w:after="0" w:line="360" w:lineRule="auto"/>
        <w:ind w:firstLine="720"/>
        <w:rPr>
          <w:rFonts w:ascii="Georgia" w:eastAsia="Times New Roman" w:hAnsi="Georgia" w:cs="Times New Roman"/>
          <w:sz w:val="24"/>
          <w:szCs w:val="24"/>
        </w:rPr>
      </w:pPr>
      <w:r>
        <w:rPr>
          <w:rFonts w:ascii="Georgia" w:eastAsia="Times New Roman" w:hAnsi="Georgia" w:cs="Times New Roman"/>
          <w:sz w:val="24"/>
          <w:szCs w:val="24"/>
        </w:rPr>
        <w:t>Calls for governments worldwide to</w:t>
      </w:r>
      <w:r w:rsidR="006C32B4" w:rsidRPr="008F025E">
        <w:rPr>
          <w:rFonts w:ascii="Georgia" w:eastAsia="Times New Roman" w:hAnsi="Georgia" w:cs="Times New Roman"/>
          <w:sz w:val="24"/>
          <w:szCs w:val="24"/>
        </w:rPr>
        <w:t xml:space="preserve"> adopt and implement laws legalizing physician-assisted suicide (PAS)</w:t>
      </w:r>
      <w:r>
        <w:rPr>
          <w:rFonts w:ascii="Georgia" w:eastAsia="Times New Roman" w:hAnsi="Georgia" w:cs="Times New Roman"/>
          <w:sz w:val="24"/>
          <w:szCs w:val="24"/>
        </w:rPr>
        <w:t xml:space="preserve"> and euthanasia are fast gaining momentum</w:t>
      </w:r>
      <w:r w:rsidR="006C32B4" w:rsidRPr="008F025E">
        <w:rPr>
          <w:rFonts w:ascii="Georgia" w:eastAsia="Times New Roman" w:hAnsi="Georgia" w:cs="Times New Roman"/>
          <w:sz w:val="24"/>
          <w:szCs w:val="24"/>
        </w:rPr>
        <w:t xml:space="preserve">. </w:t>
      </w:r>
      <w:r>
        <w:rPr>
          <w:rFonts w:ascii="Georgia" w:eastAsia="Times New Roman" w:hAnsi="Georgia" w:cs="Times New Roman"/>
          <w:sz w:val="24"/>
          <w:szCs w:val="24"/>
        </w:rPr>
        <w:t>Likewise,</w:t>
      </w:r>
      <w:r w:rsidR="006C32B4" w:rsidRPr="008F025E">
        <w:rPr>
          <w:rFonts w:ascii="Georgia" w:eastAsia="Times New Roman" w:hAnsi="Georgia" w:cs="Times New Roman"/>
          <w:sz w:val="24"/>
          <w:szCs w:val="24"/>
        </w:rPr>
        <w:t xml:space="preserve"> public interest regarding the subject has shown tremendous growth in the recent years. These developments occur despite ethical prohi</w:t>
      </w:r>
      <w:r>
        <w:rPr>
          <w:rFonts w:ascii="Georgia" w:eastAsia="Times New Roman" w:hAnsi="Georgia" w:cs="Times New Roman"/>
          <w:sz w:val="24"/>
          <w:szCs w:val="24"/>
        </w:rPr>
        <w:t>bitions. Proponents of PAS base</w:t>
      </w:r>
      <w:r w:rsidR="006C32B4" w:rsidRPr="008F025E">
        <w:rPr>
          <w:rFonts w:ascii="Georgia" w:eastAsia="Times New Roman" w:hAnsi="Georgia" w:cs="Times New Roman"/>
          <w:sz w:val="24"/>
          <w:szCs w:val="24"/>
        </w:rPr>
        <w:t xml:space="preserve"> their assertions and position on a person’s auton</w:t>
      </w:r>
      <w:r>
        <w:rPr>
          <w:rFonts w:ascii="Georgia" w:eastAsia="Times New Roman" w:hAnsi="Georgia" w:cs="Times New Roman"/>
          <w:sz w:val="24"/>
          <w:szCs w:val="24"/>
        </w:rPr>
        <w:t xml:space="preserve">omy, which they firmly believe </w:t>
      </w:r>
      <w:r w:rsidR="006C32B4" w:rsidRPr="008F025E">
        <w:rPr>
          <w:rFonts w:ascii="Georgia" w:eastAsia="Times New Roman" w:hAnsi="Georgia" w:cs="Times New Roman"/>
          <w:sz w:val="24"/>
          <w:szCs w:val="24"/>
        </w:rPr>
        <w:t xml:space="preserve">should serve as one of the legal or ethical options in medical practice. On the other hand, opponents of PAS argue that physicians’ and medical professions’ primary objective involves the provision of patient-centered care. The various ethical arguments for and against the decision to legalize PAS </w:t>
      </w:r>
      <w:r>
        <w:rPr>
          <w:rFonts w:ascii="Georgia" w:eastAsia="Times New Roman" w:hAnsi="Georgia" w:cs="Times New Roman"/>
          <w:sz w:val="24"/>
          <w:szCs w:val="24"/>
        </w:rPr>
        <w:t xml:space="preserve">and euthanasia </w:t>
      </w:r>
      <w:r w:rsidR="006C32B4" w:rsidRPr="008F025E">
        <w:rPr>
          <w:rFonts w:ascii="Georgia" w:eastAsia="Times New Roman" w:hAnsi="Georgia" w:cs="Times New Roman"/>
          <w:sz w:val="24"/>
          <w:szCs w:val="24"/>
        </w:rPr>
        <w:t xml:space="preserve">remain the most sensitive and compelling issue in the present-day’s medical practice. </w:t>
      </w:r>
    </w:p>
    <w:p w14:paraId="7E6EE756" w14:textId="248DF526" w:rsidR="00E60BFB" w:rsidRPr="008F025E" w:rsidRDefault="006C3382" w:rsidP="008F025E">
      <w:pPr>
        <w:spacing w:after="0" w:line="360" w:lineRule="auto"/>
        <w:jc w:val="center"/>
        <w:rPr>
          <w:rFonts w:ascii="Georgia" w:hAnsi="Georgia" w:cs="Times New Roman"/>
          <w:b/>
          <w:spacing w:val="3"/>
          <w:sz w:val="24"/>
          <w:szCs w:val="24"/>
          <w:shd w:val="clear" w:color="auto" w:fill="FFFFFF"/>
        </w:rPr>
      </w:pPr>
      <w:r w:rsidRPr="008F025E">
        <w:rPr>
          <w:rFonts w:ascii="Georgia" w:hAnsi="Georgia" w:cs="Times New Roman"/>
          <w:b/>
          <w:spacing w:val="3"/>
          <w:sz w:val="24"/>
          <w:szCs w:val="24"/>
          <w:shd w:val="clear" w:color="auto" w:fill="FFFFFF"/>
        </w:rPr>
        <w:t>Textbook Essay</w:t>
      </w:r>
    </w:p>
    <w:p w14:paraId="721AB11B" w14:textId="7155254E" w:rsidR="007F36AD" w:rsidRPr="008F025E" w:rsidRDefault="007F36AD" w:rsidP="008F025E">
      <w:pPr>
        <w:spacing w:after="0" w:line="360" w:lineRule="auto"/>
        <w:ind w:firstLine="720"/>
        <w:rPr>
          <w:rFonts w:ascii="Georgia" w:eastAsia="Times New Roman" w:hAnsi="Georgia" w:cs="Times New Roman"/>
          <w:sz w:val="24"/>
          <w:szCs w:val="24"/>
        </w:rPr>
      </w:pPr>
      <w:r w:rsidRPr="008F025E">
        <w:rPr>
          <w:rFonts w:ascii="Georgia" w:hAnsi="Georgia" w:cs="Times New Roman"/>
          <w:sz w:val="24"/>
          <w:szCs w:val="24"/>
        </w:rPr>
        <w:t>The main argument in</w:t>
      </w:r>
      <w:r w:rsidR="00A72ACF">
        <w:rPr>
          <w:rFonts w:ascii="Georgia" w:hAnsi="Georgia" w:cs="Times New Roman"/>
          <w:sz w:val="24"/>
          <w:szCs w:val="24"/>
        </w:rPr>
        <w:t xml:space="preserve"> “Euthanasia and </w:t>
      </w:r>
      <w:r w:rsidR="008144E5">
        <w:rPr>
          <w:rFonts w:ascii="Georgia" w:hAnsi="Georgia" w:cs="Times New Roman"/>
          <w:sz w:val="24"/>
          <w:szCs w:val="24"/>
        </w:rPr>
        <w:t>p</w:t>
      </w:r>
      <w:r w:rsidR="00A72ACF">
        <w:rPr>
          <w:rFonts w:ascii="Georgia" w:hAnsi="Georgia" w:cs="Times New Roman"/>
          <w:sz w:val="24"/>
          <w:szCs w:val="24"/>
        </w:rPr>
        <w:t>hysician</w:t>
      </w:r>
      <w:r w:rsidR="008144E5">
        <w:rPr>
          <w:rFonts w:ascii="Georgia" w:hAnsi="Georgia" w:cs="Times New Roman"/>
          <w:sz w:val="24"/>
          <w:szCs w:val="24"/>
        </w:rPr>
        <w:t>-a</w:t>
      </w:r>
      <w:r w:rsidR="00A72ACF">
        <w:rPr>
          <w:rFonts w:ascii="Georgia" w:hAnsi="Georgia" w:cs="Times New Roman"/>
          <w:sz w:val="24"/>
          <w:szCs w:val="24"/>
        </w:rPr>
        <w:t>ssisted</w:t>
      </w:r>
      <w:r w:rsidR="008144E5">
        <w:rPr>
          <w:rFonts w:ascii="Georgia" w:hAnsi="Georgia" w:cs="Times New Roman"/>
          <w:sz w:val="24"/>
          <w:szCs w:val="24"/>
        </w:rPr>
        <w:t xml:space="preserve"> s</w:t>
      </w:r>
      <w:r w:rsidR="00A72ACF">
        <w:rPr>
          <w:rFonts w:ascii="Georgia" w:hAnsi="Georgia" w:cs="Times New Roman"/>
          <w:sz w:val="24"/>
          <w:szCs w:val="24"/>
        </w:rPr>
        <w:t xml:space="preserve">uicide” </w:t>
      </w:r>
      <w:r w:rsidRPr="008F025E">
        <w:rPr>
          <w:rFonts w:ascii="Georgia" w:hAnsi="Georgia" w:cs="Times New Roman"/>
          <w:sz w:val="24"/>
          <w:szCs w:val="24"/>
        </w:rPr>
        <w:t xml:space="preserve">is that euthanasia and </w:t>
      </w:r>
      <w:r w:rsidRPr="008F025E">
        <w:rPr>
          <w:rFonts w:ascii="Georgia" w:eastAsia="Times New Roman" w:hAnsi="Georgia" w:cs="Times New Roman"/>
          <w:sz w:val="24"/>
          <w:szCs w:val="24"/>
        </w:rPr>
        <w:t>PAS are problematic in the sense that they commingle to destroy the patient-physician relationship by affecting trust and altering the profession’s primary roles in society. The author</w:t>
      </w:r>
      <w:r w:rsidR="00A72ACF">
        <w:rPr>
          <w:rFonts w:ascii="Georgia" w:eastAsia="Times New Roman" w:hAnsi="Georgia" w:cs="Times New Roman"/>
          <w:sz w:val="24"/>
          <w:szCs w:val="24"/>
        </w:rPr>
        <w:t>s refer t</w:t>
      </w:r>
      <w:r w:rsidRPr="008F025E">
        <w:rPr>
          <w:rFonts w:ascii="Georgia" w:eastAsia="Times New Roman" w:hAnsi="Georgia" w:cs="Times New Roman"/>
          <w:sz w:val="24"/>
          <w:szCs w:val="24"/>
        </w:rPr>
        <w:t>o the abolition of slavery to conclude that, just like the laws and ethical provisions prohibited an individual from owning another person, under no circumstance should the physician, the patient, family members, and surrogates play a role in ending life. In particular,</w:t>
      </w:r>
      <w:r w:rsidR="00A72ACF">
        <w:rPr>
          <w:rFonts w:ascii="Georgia" w:eastAsia="Times New Roman" w:hAnsi="Georgia" w:cs="Times New Roman"/>
          <w:sz w:val="24"/>
          <w:szCs w:val="24"/>
        </w:rPr>
        <w:t xml:space="preserve"> the</w:t>
      </w:r>
      <w:r w:rsidRPr="008F025E">
        <w:rPr>
          <w:rFonts w:ascii="Georgia" w:eastAsia="Times New Roman" w:hAnsi="Georgia" w:cs="Times New Roman"/>
          <w:sz w:val="24"/>
          <w:szCs w:val="24"/>
        </w:rPr>
        <w:t xml:space="preserve"> essay revolves around </w:t>
      </w:r>
      <w:r w:rsidR="00CA7AC7" w:rsidRPr="008F025E">
        <w:rPr>
          <w:rFonts w:ascii="Georgia" w:eastAsia="Times New Roman" w:hAnsi="Georgia" w:cs="Times New Roman"/>
          <w:sz w:val="24"/>
          <w:szCs w:val="24"/>
        </w:rPr>
        <w:t>sub</w:t>
      </w:r>
      <w:r w:rsidRPr="008F025E">
        <w:rPr>
          <w:rFonts w:ascii="Georgia" w:eastAsia="Times New Roman" w:hAnsi="Georgia" w:cs="Times New Roman"/>
          <w:sz w:val="24"/>
          <w:szCs w:val="24"/>
        </w:rPr>
        <w:t xml:space="preserve">stantive ethics, </w:t>
      </w:r>
      <w:r w:rsidR="00CA7AC7" w:rsidRPr="008F025E">
        <w:rPr>
          <w:rFonts w:ascii="Georgia" w:eastAsia="Times New Roman" w:hAnsi="Georgia" w:cs="Times New Roman"/>
          <w:sz w:val="24"/>
          <w:szCs w:val="24"/>
        </w:rPr>
        <w:t>fundamental policies</w:t>
      </w:r>
      <w:r w:rsidRPr="008F025E">
        <w:rPr>
          <w:rFonts w:ascii="Georgia" w:eastAsia="Times New Roman" w:hAnsi="Georgia" w:cs="Times New Roman"/>
          <w:sz w:val="24"/>
          <w:szCs w:val="24"/>
        </w:rPr>
        <w:t>, as well as</w:t>
      </w:r>
      <w:r w:rsidR="00CA7AC7" w:rsidRPr="008F025E">
        <w:rPr>
          <w:rFonts w:ascii="Georgia" w:eastAsia="Times New Roman" w:hAnsi="Georgia" w:cs="Times New Roman"/>
          <w:sz w:val="24"/>
          <w:szCs w:val="24"/>
        </w:rPr>
        <w:t xml:space="preserve"> ethical provisions of clinical practice, which </w:t>
      </w:r>
      <w:r w:rsidRPr="008F025E">
        <w:rPr>
          <w:rFonts w:ascii="Georgia" w:eastAsia="Times New Roman" w:hAnsi="Georgia" w:cs="Times New Roman"/>
          <w:sz w:val="24"/>
          <w:szCs w:val="24"/>
        </w:rPr>
        <w:t>require</w:t>
      </w:r>
      <w:r w:rsidR="00CA7AC7" w:rsidRPr="008F025E">
        <w:rPr>
          <w:rFonts w:ascii="Georgia" w:eastAsia="Times New Roman" w:hAnsi="Georgia" w:cs="Times New Roman"/>
          <w:sz w:val="24"/>
          <w:szCs w:val="24"/>
        </w:rPr>
        <w:t xml:space="preserve"> individual physicians to remain professiona</w:t>
      </w:r>
      <w:r w:rsidRPr="008F025E">
        <w:rPr>
          <w:rFonts w:ascii="Georgia" w:eastAsia="Times New Roman" w:hAnsi="Georgia" w:cs="Times New Roman"/>
          <w:sz w:val="24"/>
          <w:szCs w:val="24"/>
        </w:rPr>
        <w:t>l, regardless of the situation.</w:t>
      </w:r>
    </w:p>
    <w:p w14:paraId="3FE4FF25" w14:textId="634272BE" w:rsidR="00F041E9" w:rsidRPr="008F025E" w:rsidRDefault="007F36AD" w:rsidP="008F025E">
      <w:pPr>
        <w:spacing w:after="0" w:line="360" w:lineRule="auto"/>
        <w:ind w:firstLine="720"/>
        <w:rPr>
          <w:rFonts w:ascii="Georgia" w:hAnsi="Georgia" w:cs="Times New Roman"/>
          <w:sz w:val="24"/>
          <w:szCs w:val="24"/>
        </w:rPr>
      </w:pPr>
      <w:r w:rsidRPr="008F025E">
        <w:rPr>
          <w:rFonts w:ascii="Georgia" w:eastAsia="Times New Roman" w:hAnsi="Georgia" w:cs="Times New Roman"/>
          <w:sz w:val="24"/>
          <w:szCs w:val="24"/>
        </w:rPr>
        <w:t>The essay emphasize</w:t>
      </w:r>
      <w:r w:rsidR="00A72ACF">
        <w:rPr>
          <w:rFonts w:ascii="Georgia" w:eastAsia="Times New Roman" w:hAnsi="Georgia" w:cs="Times New Roman"/>
          <w:sz w:val="24"/>
          <w:szCs w:val="24"/>
        </w:rPr>
        <w:t>s</w:t>
      </w:r>
      <w:r w:rsidRPr="008F025E">
        <w:rPr>
          <w:rFonts w:ascii="Georgia" w:eastAsia="Times New Roman" w:hAnsi="Georgia" w:cs="Times New Roman"/>
          <w:sz w:val="24"/>
          <w:szCs w:val="24"/>
        </w:rPr>
        <w:t xml:space="preserve"> the role of medicine is in</w:t>
      </w:r>
      <w:r w:rsidR="00CA7AC7" w:rsidRPr="008F025E">
        <w:rPr>
          <w:rFonts w:ascii="Georgia" w:eastAsia="Times New Roman" w:hAnsi="Georgia" w:cs="Times New Roman"/>
          <w:sz w:val="24"/>
          <w:szCs w:val="24"/>
        </w:rPr>
        <w:t xml:space="preserve"> ensuring and promoting health, which means the physician should prioritize the provision of care based on the already established code of ethics, clinical judgment, and empirical evidence. </w:t>
      </w:r>
      <w:r w:rsidRPr="008F025E">
        <w:rPr>
          <w:rFonts w:ascii="Georgia" w:eastAsia="Times New Roman" w:hAnsi="Georgia" w:cs="Times New Roman"/>
          <w:sz w:val="24"/>
          <w:szCs w:val="24"/>
        </w:rPr>
        <w:t>In other words, h</w:t>
      </w:r>
      <w:r w:rsidR="00CA7AC7" w:rsidRPr="008F025E">
        <w:rPr>
          <w:rFonts w:ascii="Georgia" w:eastAsia="Times New Roman" w:hAnsi="Georgia" w:cs="Times New Roman"/>
          <w:sz w:val="24"/>
          <w:szCs w:val="24"/>
        </w:rPr>
        <w:t>ealthcare providers</w:t>
      </w:r>
      <w:r w:rsidRPr="008F025E">
        <w:rPr>
          <w:rFonts w:ascii="Georgia" w:eastAsia="Times New Roman" w:hAnsi="Georgia" w:cs="Times New Roman"/>
          <w:sz w:val="24"/>
          <w:szCs w:val="24"/>
        </w:rPr>
        <w:t xml:space="preserve"> (HCPs) are expected to</w:t>
      </w:r>
      <w:r w:rsidR="00CA7AC7" w:rsidRPr="008F025E">
        <w:rPr>
          <w:rFonts w:ascii="Georgia" w:eastAsia="Times New Roman" w:hAnsi="Georgia" w:cs="Times New Roman"/>
          <w:sz w:val="24"/>
          <w:szCs w:val="24"/>
        </w:rPr>
        <w:t xml:space="preserve"> identify and implement strategies for addressing human suffering, while at the same time, meeting individual needs of patients by improving access to palliative, as well as hospice care throughout the patients’ life.</w:t>
      </w:r>
      <w:r w:rsidR="006C3382" w:rsidRPr="008F025E">
        <w:rPr>
          <w:rFonts w:ascii="Georgia" w:eastAsia="Times New Roman" w:hAnsi="Georgia" w:cs="Times New Roman"/>
          <w:sz w:val="24"/>
          <w:szCs w:val="24"/>
        </w:rPr>
        <w:t xml:space="preserve"> The essay justifies its rejection of euthanasia and PAS by referring to </w:t>
      </w:r>
      <w:r w:rsidR="00CA7AC7" w:rsidRPr="008F025E">
        <w:rPr>
          <w:rFonts w:ascii="Georgia" w:eastAsia="Times New Roman" w:hAnsi="Georgia" w:cs="Times New Roman"/>
          <w:sz w:val="24"/>
          <w:szCs w:val="24"/>
        </w:rPr>
        <w:t xml:space="preserve">medical ethics </w:t>
      </w:r>
      <w:r w:rsidR="006C3382" w:rsidRPr="008F025E">
        <w:rPr>
          <w:rFonts w:ascii="Georgia" w:eastAsia="Times New Roman" w:hAnsi="Georgia" w:cs="Times New Roman"/>
          <w:sz w:val="24"/>
          <w:szCs w:val="24"/>
        </w:rPr>
        <w:t xml:space="preserve">that has established wide-ranging </w:t>
      </w:r>
      <w:r w:rsidR="00CA7AC7" w:rsidRPr="008F025E">
        <w:rPr>
          <w:rFonts w:ascii="Georgia" w:eastAsia="Times New Roman" w:hAnsi="Georgia" w:cs="Times New Roman"/>
          <w:sz w:val="24"/>
          <w:szCs w:val="24"/>
        </w:rPr>
        <w:t>duties of physicians</w:t>
      </w:r>
      <w:r w:rsidR="006C3382" w:rsidRPr="008F025E">
        <w:rPr>
          <w:rFonts w:ascii="Georgia" w:eastAsia="Times New Roman" w:hAnsi="Georgia" w:cs="Times New Roman"/>
          <w:sz w:val="24"/>
          <w:szCs w:val="24"/>
        </w:rPr>
        <w:t xml:space="preserve"> in protecting life. Concisely, the author</w:t>
      </w:r>
      <w:r w:rsidR="00A72ACF">
        <w:rPr>
          <w:rFonts w:ascii="Georgia" w:eastAsia="Times New Roman" w:hAnsi="Georgia" w:cs="Times New Roman"/>
          <w:sz w:val="24"/>
          <w:szCs w:val="24"/>
        </w:rPr>
        <w:t>s</w:t>
      </w:r>
      <w:r w:rsidR="006C3382" w:rsidRPr="008F025E">
        <w:rPr>
          <w:rFonts w:ascii="Georgia" w:eastAsia="Times New Roman" w:hAnsi="Georgia" w:cs="Times New Roman"/>
          <w:sz w:val="24"/>
          <w:szCs w:val="24"/>
        </w:rPr>
        <w:t xml:space="preserve"> insists on a need for </w:t>
      </w:r>
      <w:r w:rsidR="00CA7AC7" w:rsidRPr="008F025E">
        <w:rPr>
          <w:rFonts w:ascii="Georgia" w:eastAsia="Times New Roman" w:hAnsi="Georgia" w:cs="Times New Roman"/>
          <w:sz w:val="24"/>
          <w:szCs w:val="24"/>
        </w:rPr>
        <w:t>practitioner</w:t>
      </w:r>
      <w:r w:rsidR="006C3382" w:rsidRPr="008F025E">
        <w:rPr>
          <w:rFonts w:ascii="Georgia" w:eastAsia="Times New Roman" w:hAnsi="Georgia" w:cs="Times New Roman"/>
          <w:sz w:val="24"/>
          <w:szCs w:val="24"/>
        </w:rPr>
        <w:t>s</w:t>
      </w:r>
      <w:r w:rsidR="00CA7AC7" w:rsidRPr="008F025E">
        <w:rPr>
          <w:rFonts w:ascii="Georgia" w:eastAsia="Times New Roman" w:hAnsi="Georgia" w:cs="Times New Roman"/>
          <w:sz w:val="24"/>
          <w:szCs w:val="24"/>
        </w:rPr>
        <w:t xml:space="preserve"> to consider specific ethical principles: social justice, nonmaleficence, sacredness of life, and beneficence, acting in their patients’ best interests and minimizing any forms of harm.</w:t>
      </w:r>
      <w:r w:rsidR="00834AF3" w:rsidRPr="008F025E">
        <w:rPr>
          <w:rFonts w:ascii="Georgia" w:hAnsi="Georgia" w:cs="Times New Roman"/>
          <w:sz w:val="24"/>
          <w:szCs w:val="24"/>
        </w:rPr>
        <w:t xml:space="preserve"> </w:t>
      </w:r>
    </w:p>
    <w:p w14:paraId="6A4B2D35" w14:textId="7E80EA22" w:rsidR="00F041E9" w:rsidRPr="008F025E" w:rsidRDefault="00B96198" w:rsidP="008F025E">
      <w:pPr>
        <w:spacing w:after="0" w:line="360" w:lineRule="auto"/>
        <w:jc w:val="center"/>
        <w:rPr>
          <w:rFonts w:ascii="Georgia" w:hAnsi="Georgia" w:cs="Times New Roman"/>
          <w:b/>
          <w:spacing w:val="3"/>
          <w:sz w:val="24"/>
          <w:szCs w:val="24"/>
          <w:shd w:val="clear" w:color="auto" w:fill="FFFFFF"/>
        </w:rPr>
      </w:pPr>
      <w:r w:rsidRPr="008F025E">
        <w:rPr>
          <w:rFonts w:ascii="Georgia" w:hAnsi="Georgia" w:cs="Times New Roman"/>
          <w:b/>
          <w:spacing w:val="3"/>
          <w:sz w:val="24"/>
          <w:szCs w:val="24"/>
          <w:shd w:val="clear" w:color="auto" w:fill="FFFFFF"/>
        </w:rPr>
        <w:lastRenderedPageBreak/>
        <w:t>Academic Essay</w:t>
      </w:r>
      <w:r w:rsidR="00CB0CD9" w:rsidRPr="008F025E">
        <w:rPr>
          <w:rFonts w:ascii="Georgia" w:hAnsi="Georgia" w:cs="Times New Roman"/>
          <w:b/>
          <w:spacing w:val="3"/>
          <w:sz w:val="24"/>
          <w:szCs w:val="24"/>
          <w:shd w:val="clear" w:color="auto" w:fill="FFFFFF"/>
        </w:rPr>
        <w:t>: Main Arguments</w:t>
      </w:r>
    </w:p>
    <w:p w14:paraId="61AC01D8" w14:textId="5F7A517E" w:rsidR="003C1421" w:rsidRPr="008F025E" w:rsidRDefault="006E0EFF" w:rsidP="008F025E">
      <w:pPr>
        <w:spacing w:after="0" w:line="360" w:lineRule="auto"/>
        <w:ind w:firstLine="720"/>
        <w:rPr>
          <w:rFonts w:ascii="Georgia" w:eastAsia="Times New Roman" w:hAnsi="Georgia" w:cs="Times New Roman"/>
          <w:sz w:val="24"/>
          <w:szCs w:val="24"/>
        </w:rPr>
      </w:pPr>
      <w:r w:rsidRPr="008F025E">
        <w:rPr>
          <w:rFonts w:ascii="Georgia" w:eastAsia="Times New Roman" w:hAnsi="Georgia" w:cs="Times New Roman"/>
          <w:sz w:val="24"/>
          <w:szCs w:val="24"/>
        </w:rPr>
        <w:t xml:space="preserve">In their article, “Ethics and the legalization of physician-assisted suicide,” Sulmasy and Mueller (2017) partly differs with the textbook essay by presenting a pro-euthanasia and PAS perspective. The authors asset that, </w:t>
      </w:r>
      <w:r w:rsidR="003C1421" w:rsidRPr="008F025E">
        <w:rPr>
          <w:rFonts w:ascii="Georgia" w:eastAsia="Times New Roman" w:hAnsi="Georgia" w:cs="Times New Roman"/>
          <w:sz w:val="24"/>
          <w:szCs w:val="24"/>
        </w:rPr>
        <w:t xml:space="preserve">although medicine has so far attained an unprecedented capacity when it comes to treating illnesses and easing the dying process, patients are yet to enjoy the right care, prompting the need for assisted death. </w:t>
      </w:r>
      <w:r w:rsidRPr="008F025E">
        <w:rPr>
          <w:rFonts w:ascii="Georgia" w:eastAsia="Times New Roman" w:hAnsi="Georgia" w:cs="Times New Roman"/>
          <w:sz w:val="24"/>
          <w:szCs w:val="24"/>
        </w:rPr>
        <w:t>Additionally, they</w:t>
      </w:r>
      <w:r w:rsidR="003C1421" w:rsidRPr="008F025E">
        <w:rPr>
          <w:rFonts w:ascii="Georgia" w:eastAsia="Times New Roman" w:hAnsi="Georgia" w:cs="Times New Roman"/>
          <w:sz w:val="24"/>
          <w:szCs w:val="24"/>
        </w:rPr>
        <w:t xml:space="preserve"> argue that terminal diseases tend to harm and drain families and individual patients physically</w:t>
      </w:r>
      <w:r w:rsidRPr="008F025E">
        <w:rPr>
          <w:rFonts w:ascii="Georgia" w:eastAsia="Times New Roman" w:hAnsi="Georgia" w:cs="Times New Roman"/>
          <w:sz w:val="24"/>
          <w:szCs w:val="24"/>
        </w:rPr>
        <w:t>, financially, and emotionally. Additionally, in their support for</w:t>
      </w:r>
      <w:r w:rsidR="003C1421" w:rsidRPr="008F025E">
        <w:rPr>
          <w:rFonts w:ascii="Georgia" w:eastAsia="Times New Roman" w:hAnsi="Georgia" w:cs="Times New Roman"/>
          <w:sz w:val="24"/>
          <w:szCs w:val="24"/>
        </w:rPr>
        <w:t xml:space="preserve"> PAS</w:t>
      </w:r>
      <w:r w:rsidR="00061C2E">
        <w:rPr>
          <w:rFonts w:ascii="Georgia" w:eastAsia="Times New Roman" w:hAnsi="Georgia" w:cs="Times New Roman"/>
          <w:sz w:val="24"/>
          <w:szCs w:val="24"/>
        </w:rPr>
        <w:t xml:space="preserve"> and euthanasia as </w:t>
      </w:r>
      <w:r w:rsidR="003C1421" w:rsidRPr="008F025E">
        <w:rPr>
          <w:rFonts w:ascii="Georgia" w:eastAsia="Times New Roman" w:hAnsi="Georgia" w:cs="Times New Roman"/>
          <w:sz w:val="24"/>
          <w:szCs w:val="24"/>
        </w:rPr>
        <w:t>framework</w:t>
      </w:r>
      <w:r w:rsidR="00061C2E">
        <w:rPr>
          <w:rFonts w:ascii="Georgia" w:eastAsia="Times New Roman" w:hAnsi="Georgia" w:cs="Times New Roman"/>
          <w:sz w:val="24"/>
          <w:szCs w:val="24"/>
        </w:rPr>
        <w:t>s</w:t>
      </w:r>
      <w:r w:rsidR="003C1421" w:rsidRPr="008F025E">
        <w:rPr>
          <w:rFonts w:ascii="Georgia" w:eastAsia="Times New Roman" w:hAnsi="Georgia" w:cs="Times New Roman"/>
          <w:sz w:val="24"/>
          <w:szCs w:val="24"/>
        </w:rPr>
        <w:t xml:space="preserve"> for death</w:t>
      </w:r>
      <w:r w:rsidRPr="008F025E">
        <w:rPr>
          <w:rFonts w:ascii="Georgia" w:eastAsia="Times New Roman" w:hAnsi="Georgia" w:cs="Times New Roman"/>
          <w:sz w:val="24"/>
          <w:szCs w:val="24"/>
        </w:rPr>
        <w:t>, the authors</w:t>
      </w:r>
      <w:r w:rsidR="003C1421" w:rsidRPr="008F025E">
        <w:rPr>
          <w:rFonts w:ascii="Georgia" w:eastAsia="Times New Roman" w:hAnsi="Georgia" w:cs="Times New Roman"/>
          <w:sz w:val="24"/>
          <w:szCs w:val="24"/>
        </w:rPr>
        <w:t xml:space="preserve"> base their convictions on the principles of patient autonomy and relief from pain. These proponents firmly believe that a physician and any other healthcare provider remains tasked with the responsibility of relieving suffering. Equally important, they draw on legal provisions that, a patient is a rational and auto party in the treatment process. In the proponents’ view, PAS</w:t>
      </w:r>
      <w:r w:rsidRPr="008F025E">
        <w:rPr>
          <w:rFonts w:ascii="Georgia" w:eastAsia="Times New Roman" w:hAnsi="Georgia" w:cs="Times New Roman"/>
          <w:sz w:val="24"/>
          <w:szCs w:val="24"/>
        </w:rPr>
        <w:t xml:space="preserve"> and euthanasia are distinct acts o</w:t>
      </w:r>
      <w:r w:rsidR="003C1421" w:rsidRPr="008F025E">
        <w:rPr>
          <w:rFonts w:ascii="Georgia" w:eastAsia="Times New Roman" w:hAnsi="Georgia" w:cs="Times New Roman"/>
          <w:sz w:val="24"/>
          <w:szCs w:val="24"/>
        </w:rPr>
        <w:t>f com</w:t>
      </w:r>
      <w:r w:rsidR="00130F31" w:rsidRPr="008F025E">
        <w:rPr>
          <w:rFonts w:ascii="Georgia" w:eastAsia="Times New Roman" w:hAnsi="Georgia" w:cs="Times New Roman"/>
          <w:sz w:val="24"/>
          <w:szCs w:val="24"/>
        </w:rPr>
        <w:t>passion, which not only respect the</w:t>
      </w:r>
      <w:r w:rsidR="003C1421" w:rsidRPr="008F025E">
        <w:rPr>
          <w:rFonts w:ascii="Georgia" w:eastAsia="Times New Roman" w:hAnsi="Georgia" w:cs="Times New Roman"/>
          <w:sz w:val="24"/>
          <w:szCs w:val="24"/>
        </w:rPr>
        <w:t xml:space="preserve"> p</w:t>
      </w:r>
      <w:r w:rsidR="00130F31" w:rsidRPr="008F025E">
        <w:rPr>
          <w:rFonts w:ascii="Georgia" w:eastAsia="Times New Roman" w:hAnsi="Georgia" w:cs="Times New Roman"/>
          <w:sz w:val="24"/>
          <w:szCs w:val="24"/>
        </w:rPr>
        <w:t xml:space="preserve">atient’s choice but also go a </w:t>
      </w:r>
      <w:r w:rsidR="003C1421" w:rsidRPr="008F025E">
        <w:rPr>
          <w:rFonts w:ascii="Georgia" w:eastAsia="Times New Roman" w:hAnsi="Georgia" w:cs="Times New Roman"/>
          <w:sz w:val="24"/>
          <w:szCs w:val="24"/>
        </w:rPr>
        <w:t xml:space="preserve">long </w:t>
      </w:r>
      <w:r w:rsidR="00130F31" w:rsidRPr="008F025E">
        <w:rPr>
          <w:rFonts w:ascii="Georgia" w:eastAsia="Times New Roman" w:hAnsi="Georgia" w:cs="Times New Roman"/>
          <w:sz w:val="24"/>
          <w:szCs w:val="24"/>
        </w:rPr>
        <w:t xml:space="preserve">way in fulfilling the </w:t>
      </w:r>
      <w:r w:rsidR="003C1421" w:rsidRPr="008F025E">
        <w:rPr>
          <w:rFonts w:ascii="Georgia" w:eastAsia="Times New Roman" w:hAnsi="Georgia" w:cs="Times New Roman"/>
          <w:sz w:val="24"/>
          <w:szCs w:val="24"/>
        </w:rPr>
        <w:t>obligation or principle of nonadandonment.</w:t>
      </w:r>
    </w:p>
    <w:p w14:paraId="6AF33E47" w14:textId="7B8D8053" w:rsidR="007B0680" w:rsidRPr="008F025E" w:rsidRDefault="00926038" w:rsidP="008F025E">
      <w:pPr>
        <w:spacing w:after="0" w:line="360" w:lineRule="auto"/>
        <w:ind w:firstLine="720"/>
        <w:rPr>
          <w:rFonts w:ascii="Georgia" w:eastAsia="Times New Roman" w:hAnsi="Georgia" w:cs="Times New Roman"/>
          <w:sz w:val="24"/>
          <w:szCs w:val="24"/>
        </w:rPr>
      </w:pPr>
      <w:r w:rsidRPr="008F025E">
        <w:rPr>
          <w:rFonts w:ascii="Georgia" w:eastAsia="Times New Roman" w:hAnsi="Georgia" w:cs="Times New Roman"/>
          <w:sz w:val="24"/>
          <w:szCs w:val="24"/>
        </w:rPr>
        <w:t xml:space="preserve">In addition to justifying their support for euthanasia and PAS, Sulmasy and Mueller (2017) utilize their article to address the various issues raised by the textbook essay. In particular, the authors argue that policymakers and other players are increasingly contributing to the creation of </w:t>
      </w:r>
      <w:r w:rsidR="007B0680" w:rsidRPr="008F025E">
        <w:rPr>
          <w:rFonts w:ascii="Georgia" w:eastAsia="Times New Roman" w:hAnsi="Georgia" w:cs="Times New Roman"/>
          <w:sz w:val="24"/>
          <w:szCs w:val="24"/>
        </w:rPr>
        <w:t xml:space="preserve">rules necessary for ensuring human subject protections. </w:t>
      </w:r>
      <w:r w:rsidRPr="008F025E">
        <w:rPr>
          <w:rFonts w:ascii="Georgia" w:eastAsia="Times New Roman" w:hAnsi="Georgia" w:cs="Times New Roman"/>
          <w:sz w:val="24"/>
          <w:szCs w:val="24"/>
        </w:rPr>
        <w:t>Some of these protection measures include</w:t>
      </w:r>
      <w:r w:rsidR="007B0680" w:rsidRPr="008F025E">
        <w:rPr>
          <w:rFonts w:ascii="Georgia" w:eastAsia="Times New Roman" w:hAnsi="Georgia" w:cs="Times New Roman"/>
          <w:sz w:val="24"/>
          <w:szCs w:val="24"/>
        </w:rPr>
        <w:t xml:space="preserve"> the patient’s sanity and health status, ability to make sound decisions, and the family members’ or surrogate decision-maker’s convictions. </w:t>
      </w:r>
      <w:r w:rsidRPr="008F025E">
        <w:rPr>
          <w:rFonts w:ascii="Georgia" w:eastAsia="Times New Roman" w:hAnsi="Georgia" w:cs="Times New Roman"/>
          <w:sz w:val="24"/>
          <w:szCs w:val="24"/>
        </w:rPr>
        <w:t xml:space="preserve">The authors believe that such </w:t>
      </w:r>
      <w:r w:rsidR="007B0680" w:rsidRPr="008F025E">
        <w:rPr>
          <w:rFonts w:ascii="Georgia" w:eastAsia="Times New Roman" w:hAnsi="Georgia" w:cs="Times New Roman"/>
          <w:sz w:val="24"/>
          <w:szCs w:val="24"/>
        </w:rPr>
        <w:t xml:space="preserve">protections can be strengthened by embracing and implementing effective communication, coordination procedures, and guidelines to follow before executing </w:t>
      </w:r>
      <w:r w:rsidR="00464249" w:rsidRPr="008F025E">
        <w:rPr>
          <w:rFonts w:ascii="Georgia" w:eastAsia="Times New Roman" w:hAnsi="Georgia" w:cs="Times New Roman"/>
          <w:sz w:val="24"/>
          <w:szCs w:val="24"/>
        </w:rPr>
        <w:t xml:space="preserve">mercy killing or </w:t>
      </w:r>
      <w:r w:rsidR="007B0680" w:rsidRPr="008F025E">
        <w:rPr>
          <w:rFonts w:ascii="Georgia" w:eastAsia="Times New Roman" w:hAnsi="Georgia" w:cs="Times New Roman"/>
          <w:sz w:val="24"/>
          <w:szCs w:val="24"/>
        </w:rPr>
        <w:t xml:space="preserve">PAS. In particular, physicians and medical facilities must create rapport with the patient, family, and surrogate. Additionally, the healthcare providers must use evidence to establish whether the patient is capable of making informed decisions about </w:t>
      </w:r>
      <w:r w:rsidR="00464249" w:rsidRPr="008F025E">
        <w:rPr>
          <w:rFonts w:ascii="Georgia" w:eastAsia="Times New Roman" w:hAnsi="Georgia" w:cs="Times New Roman"/>
          <w:sz w:val="24"/>
          <w:szCs w:val="24"/>
        </w:rPr>
        <w:t>their lives</w:t>
      </w:r>
      <w:r w:rsidR="007B0680" w:rsidRPr="008F025E">
        <w:rPr>
          <w:rFonts w:ascii="Georgia" w:eastAsia="Times New Roman" w:hAnsi="Georgia" w:cs="Times New Roman"/>
          <w:sz w:val="24"/>
          <w:szCs w:val="24"/>
        </w:rPr>
        <w:t xml:space="preserve">. Most importantly, the </w:t>
      </w:r>
      <w:r w:rsidR="00BC149A" w:rsidRPr="008F025E">
        <w:rPr>
          <w:rFonts w:ascii="Georgia" w:eastAsia="Times New Roman" w:hAnsi="Georgia" w:cs="Times New Roman"/>
          <w:sz w:val="24"/>
          <w:szCs w:val="24"/>
        </w:rPr>
        <w:t xml:space="preserve">authors are of the opinion that </w:t>
      </w:r>
      <w:r w:rsidR="007B0680" w:rsidRPr="008F025E">
        <w:rPr>
          <w:rFonts w:ascii="Georgia" w:eastAsia="Times New Roman" w:hAnsi="Georgia" w:cs="Times New Roman"/>
          <w:sz w:val="24"/>
          <w:szCs w:val="24"/>
        </w:rPr>
        <w:t>physician</w:t>
      </w:r>
      <w:r w:rsidR="00BC149A" w:rsidRPr="008F025E">
        <w:rPr>
          <w:rFonts w:ascii="Georgia" w:eastAsia="Times New Roman" w:hAnsi="Georgia" w:cs="Times New Roman"/>
          <w:sz w:val="24"/>
          <w:szCs w:val="24"/>
        </w:rPr>
        <w:t>s</w:t>
      </w:r>
      <w:r w:rsidR="007B0680" w:rsidRPr="008F025E">
        <w:rPr>
          <w:rFonts w:ascii="Georgia" w:eastAsia="Times New Roman" w:hAnsi="Georgia" w:cs="Times New Roman"/>
          <w:sz w:val="24"/>
          <w:szCs w:val="24"/>
        </w:rPr>
        <w:t xml:space="preserve"> should focus on following each of the legal and ethical provisions of their facility and profession prior to accepting the patient’s request to end their life. Ultimately, all the stakeholders must balance the profession’s main role of improving life and the patient’s autonomy. </w:t>
      </w:r>
    </w:p>
    <w:p w14:paraId="1A3302EF" w14:textId="64D9B7F0" w:rsidR="000B583A" w:rsidRPr="008F025E" w:rsidRDefault="00CB0CD9" w:rsidP="008F025E">
      <w:pPr>
        <w:spacing w:after="0" w:line="360" w:lineRule="auto"/>
        <w:jc w:val="center"/>
        <w:rPr>
          <w:rFonts w:ascii="Georgia" w:hAnsi="Georgia" w:cs="Times New Roman"/>
          <w:sz w:val="24"/>
          <w:szCs w:val="24"/>
        </w:rPr>
      </w:pPr>
      <w:r w:rsidRPr="008F025E">
        <w:rPr>
          <w:rFonts w:ascii="Georgia" w:hAnsi="Georgia" w:cs="Times New Roman"/>
          <w:b/>
          <w:spacing w:val="3"/>
          <w:sz w:val="24"/>
          <w:szCs w:val="24"/>
          <w:shd w:val="clear" w:color="auto" w:fill="FFFFFF"/>
        </w:rPr>
        <w:lastRenderedPageBreak/>
        <w:t>T</w:t>
      </w:r>
      <w:r w:rsidR="00BC149A" w:rsidRPr="008F025E">
        <w:rPr>
          <w:rFonts w:ascii="Georgia" w:hAnsi="Georgia" w:cs="Times New Roman"/>
          <w:b/>
          <w:spacing w:val="3"/>
          <w:sz w:val="24"/>
          <w:szCs w:val="24"/>
          <w:shd w:val="clear" w:color="auto" w:fill="FFFFFF"/>
        </w:rPr>
        <w:t>extbook Essay v. Academic Essay</w:t>
      </w:r>
    </w:p>
    <w:p w14:paraId="651341A0" w14:textId="6E84AA9E" w:rsidR="00887366" w:rsidRPr="008F025E" w:rsidRDefault="00887366" w:rsidP="008F025E">
      <w:pPr>
        <w:spacing w:after="0" w:line="360" w:lineRule="auto"/>
        <w:ind w:firstLine="720"/>
        <w:rPr>
          <w:rFonts w:ascii="Georgia" w:hAnsi="Georgia" w:cs="Times New Roman"/>
          <w:sz w:val="24"/>
          <w:szCs w:val="24"/>
        </w:rPr>
      </w:pPr>
      <w:r w:rsidRPr="008F025E">
        <w:rPr>
          <w:rFonts w:ascii="Georgia" w:hAnsi="Georgia" w:cs="Times New Roman"/>
          <w:sz w:val="24"/>
          <w:szCs w:val="24"/>
        </w:rPr>
        <w:t>While b</w:t>
      </w:r>
      <w:r w:rsidR="00BC149A" w:rsidRPr="008F025E">
        <w:rPr>
          <w:rFonts w:ascii="Georgia" w:hAnsi="Georgia" w:cs="Times New Roman"/>
          <w:sz w:val="24"/>
          <w:szCs w:val="24"/>
        </w:rPr>
        <w:t>oth the t</w:t>
      </w:r>
      <w:r w:rsidRPr="008F025E">
        <w:rPr>
          <w:rFonts w:ascii="Georgia" w:hAnsi="Georgia" w:cs="Times New Roman"/>
          <w:sz w:val="24"/>
          <w:szCs w:val="24"/>
        </w:rPr>
        <w:t>extbook and academic</w:t>
      </w:r>
      <w:r w:rsidR="00BC149A" w:rsidRPr="008F025E">
        <w:rPr>
          <w:rFonts w:ascii="Georgia" w:hAnsi="Georgia" w:cs="Times New Roman"/>
          <w:sz w:val="24"/>
          <w:szCs w:val="24"/>
        </w:rPr>
        <w:t xml:space="preserve"> </w:t>
      </w:r>
      <w:r w:rsidRPr="008F025E">
        <w:rPr>
          <w:rFonts w:ascii="Georgia" w:hAnsi="Georgia" w:cs="Times New Roman"/>
          <w:sz w:val="24"/>
          <w:szCs w:val="24"/>
        </w:rPr>
        <w:t>essay</w:t>
      </w:r>
      <w:r w:rsidR="00BC149A" w:rsidRPr="008F025E">
        <w:rPr>
          <w:rFonts w:ascii="Georgia" w:hAnsi="Georgia" w:cs="Times New Roman"/>
          <w:sz w:val="24"/>
          <w:szCs w:val="24"/>
        </w:rPr>
        <w:t xml:space="preserve"> have made their cases strong</w:t>
      </w:r>
      <w:r w:rsidRPr="008F025E">
        <w:rPr>
          <w:rFonts w:ascii="Georgia" w:hAnsi="Georgia" w:cs="Times New Roman"/>
          <w:sz w:val="24"/>
          <w:szCs w:val="24"/>
        </w:rPr>
        <w:t>, the latter’s case is relatively stronger because it provides a practical suggestion that p</w:t>
      </w:r>
      <w:r w:rsidRPr="008F025E">
        <w:rPr>
          <w:rFonts w:ascii="Georgia" w:eastAsia="Times New Roman" w:hAnsi="Georgia" w:cs="Times New Roman"/>
          <w:sz w:val="24"/>
          <w:szCs w:val="24"/>
        </w:rPr>
        <w:t>hysicians and other stakeholders should prioritize making ethical choices regarding PAS and euthanasia.  First, the essay recommends a need for these players to establish the degree of the patient’s suffering as a way of determining the cost of assisted death and continued treatment. Second, stakeholders should reach a consensus that medicine cannot stop or eliminate death. The third recommendation by the academic essays is that all parties should assess the patient’s health status to understand whether it is terminal. Moreover, the authors suggest that players should agree that breaching certain prohibitions would relieve pain. Concisely, the strength of academic essay relies on the authors’ realistic approach to the controversial issues of PAS and euthanasia by painting a picture of and resort to these dying options as the last possible alternatives to medical care.</w:t>
      </w:r>
    </w:p>
    <w:p w14:paraId="35F2ABF9" w14:textId="77777777" w:rsidR="008F025E" w:rsidRDefault="008F025E" w:rsidP="008F025E">
      <w:pPr>
        <w:spacing w:after="0" w:line="360" w:lineRule="auto"/>
        <w:jc w:val="center"/>
        <w:rPr>
          <w:rFonts w:ascii="Georgia" w:hAnsi="Georgia" w:cs="Times New Roman"/>
          <w:b/>
          <w:sz w:val="24"/>
          <w:szCs w:val="24"/>
        </w:rPr>
      </w:pPr>
    </w:p>
    <w:p w14:paraId="39BC410E" w14:textId="77777777" w:rsidR="008F025E" w:rsidRDefault="008F025E" w:rsidP="008F025E">
      <w:pPr>
        <w:spacing w:after="0" w:line="360" w:lineRule="auto"/>
        <w:jc w:val="center"/>
        <w:rPr>
          <w:rFonts w:ascii="Georgia" w:hAnsi="Georgia" w:cs="Times New Roman"/>
          <w:b/>
          <w:sz w:val="24"/>
          <w:szCs w:val="24"/>
        </w:rPr>
      </w:pPr>
    </w:p>
    <w:p w14:paraId="06188883" w14:textId="77777777" w:rsidR="008F025E" w:rsidRDefault="008F025E" w:rsidP="008F025E">
      <w:pPr>
        <w:spacing w:after="0" w:line="360" w:lineRule="auto"/>
        <w:jc w:val="center"/>
        <w:rPr>
          <w:rFonts w:ascii="Georgia" w:hAnsi="Georgia" w:cs="Times New Roman"/>
          <w:b/>
          <w:sz w:val="24"/>
          <w:szCs w:val="24"/>
        </w:rPr>
      </w:pPr>
    </w:p>
    <w:p w14:paraId="7639B592" w14:textId="77777777" w:rsidR="008F025E" w:rsidRDefault="008F025E" w:rsidP="008F025E">
      <w:pPr>
        <w:spacing w:after="0" w:line="360" w:lineRule="auto"/>
        <w:jc w:val="center"/>
        <w:rPr>
          <w:rFonts w:ascii="Georgia" w:hAnsi="Georgia" w:cs="Times New Roman"/>
          <w:b/>
          <w:sz w:val="24"/>
          <w:szCs w:val="24"/>
        </w:rPr>
      </w:pPr>
    </w:p>
    <w:p w14:paraId="1EF793C8" w14:textId="77777777" w:rsidR="008F025E" w:rsidRDefault="008F025E" w:rsidP="008F025E">
      <w:pPr>
        <w:spacing w:after="0" w:line="360" w:lineRule="auto"/>
        <w:jc w:val="center"/>
        <w:rPr>
          <w:rFonts w:ascii="Georgia" w:hAnsi="Georgia" w:cs="Times New Roman"/>
          <w:b/>
          <w:sz w:val="24"/>
          <w:szCs w:val="24"/>
        </w:rPr>
      </w:pPr>
    </w:p>
    <w:p w14:paraId="1AED2F4F" w14:textId="77777777" w:rsidR="008F025E" w:rsidRDefault="008F025E" w:rsidP="008F025E">
      <w:pPr>
        <w:spacing w:after="0" w:line="360" w:lineRule="auto"/>
        <w:jc w:val="center"/>
        <w:rPr>
          <w:rFonts w:ascii="Georgia" w:hAnsi="Georgia" w:cs="Times New Roman"/>
          <w:b/>
          <w:sz w:val="24"/>
          <w:szCs w:val="24"/>
        </w:rPr>
      </w:pPr>
    </w:p>
    <w:p w14:paraId="183CA066" w14:textId="77777777" w:rsidR="008F025E" w:rsidRDefault="008F025E" w:rsidP="008F025E">
      <w:pPr>
        <w:spacing w:after="0" w:line="360" w:lineRule="auto"/>
        <w:jc w:val="center"/>
        <w:rPr>
          <w:rFonts w:ascii="Georgia" w:hAnsi="Georgia" w:cs="Times New Roman"/>
          <w:b/>
          <w:sz w:val="24"/>
          <w:szCs w:val="24"/>
        </w:rPr>
      </w:pPr>
    </w:p>
    <w:p w14:paraId="68E23375" w14:textId="77777777" w:rsidR="008F025E" w:rsidRDefault="008F025E" w:rsidP="008F025E">
      <w:pPr>
        <w:spacing w:after="0" w:line="360" w:lineRule="auto"/>
        <w:jc w:val="center"/>
        <w:rPr>
          <w:rFonts w:ascii="Georgia" w:hAnsi="Georgia" w:cs="Times New Roman"/>
          <w:b/>
          <w:sz w:val="24"/>
          <w:szCs w:val="24"/>
        </w:rPr>
      </w:pPr>
    </w:p>
    <w:p w14:paraId="48DCF781" w14:textId="77777777" w:rsidR="008F025E" w:rsidRDefault="008F025E" w:rsidP="008F025E">
      <w:pPr>
        <w:spacing w:after="0" w:line="360" w:lineRule="auto"/>
        <w:jc w:val="center"/>
        <w:rPr>
          <w:rFonts w:ascii="Georgia" w:hAnsi="Georgia" w:cs="Times New Roman"/>
          <w:b/>
          <w:sz w:val="24"/>
          <w:szCs w:val="24"/>
        </w:rPr>
      </w:pPr>
    </w:p>
    <w:p w14:paraId="600FEE32" w14:textId="77777777" w:rsidR="008F025E" w:rsidRDefault="008F025E" w:rsidP="008F025E">
      <w:pPr>
        <w:spacing w:after="0" w:line="360" w:lineRule="auto"/>
        <w:jc w:val="center"/>
        <w:rPr>
          <w:rFonts w:ascii="Georgia" w:hAnsi="Georgia" w:cs="Times New Roman"/>
          <w:b/>
          <w:sz w:val="24"/>
          <w:szCs w:val="24"/>
        </w:rPr>
      </w:pPr>
    </w:p>
    <w:p w14:paraId="5E31E84D" w14:textId="77777777" w:rsidR="008F025E" w:rsidRDefault="008F025E" w:rsidP="008F025E">
      <w:pPr>
        <w:spacing w:after="0" w:line="360" w:lineRule="auto"/>
        <w:jc w:val="center"/>
        <w:rPr>
          <w:rFonts w:ascii="Georgia" w:hAnsi="Georgia" w:cs="Times New Roman"/>
          <w:b/>
          <w:sz w:val="24"/>
          <w:szCs w:val="24"/>
        </w:rPr>
      </w:pPr>
    </w:p>
    <w:p w14:paraId="3BA9C0A4" w14:textId="77777777" w:rsidR="008F025E" w:rsidRDefault="008F025E" w:rsidP="008F025E">
      <w:pPr>
        <w:spacing w:after="0" w:line="360" w:lineRule="auto"/>
        <w:jc w:val="center"/>
        <w:rPr>
          <w:rFonts w:ascii="Georgia" w:hAnsi="Georgia" w:cs="Times New Roman"/>
          <w:b/>
          <w:sz w:val="24"/>
          <w:szCs w:val="24"/>
        </w:rPr>
      </w:pPr>
    </w:p>
    <w:p w14:paraId="7A503847" w14:textId="77777777" w:rsidR="008F025E" w:rsidRDefault="008F025E" w:rsidP="008F025E">
      <w:pPr>
        <w:spacing w:after="0" w:line="360" w:lineRule="auto"/>
        <w:jc w:val="center"/>
        <w:rPr>
          <w:rFonts w:ascii="Georgia" w:hAnsi="Georgia" w:cs="Times New Roman"/>
          <w:b/>
          <w:sz w:val="24"/>
          <w:szCs w:val="24"/>
        </w:rPr>
      </w:pPr>
    </w:p>
    <w:p w14:paraId="728C00CA" w14:textId="77777777" w:rsidR="008F025E" w:rsidRDefault="008F025E" w:rsidP="008F025E">
      <w:pPr>
        <w:spacing w:after="0" w:line="360" w:lineRule="auto"/>
        <w:jc w:val="center"/>
        <w:rPr>
          <w:rFonts w:ascii="Georgia" w:hAnsi="Georgia" w:cs="Times New Roman"/>
          <w:b/>
          <w:sz w:val="24"/>
          <w:szCs w:val="24"/>
        </w:rPr>
      </w:pPr>
    </w:p>
    <w:p w14:paraId="00072F1C" w14:textId="77777777" w:rsidR="008F025E" w:rsidRDefault="008F025E" w:rsidP="008F025E">
      <w:pPr>
        <w:spacing w:after="0" w:line="360" w:lineRule="auto"/>
        <w:jc w:val="center"/>
        <w:rPr>
          <w:rFonts w:ascii="Georgia" w:hAnsi="Georgia" w:cs="Times New Roman"/>
          <w:b/>
          <w:sz w:val="24"/>
          <w:szCs w:val="24"/>
        </w:rPr>
      </w:pPr>
    </w:p>
    <w:p w14:paraId="2EA7040A" w14:textId="77777777" w:rsidR="008F025E" w:rsidRDefault="008F025E" w:rsidP="008F025E">
      <w:pPr>
        <w:spacing w:after="0" w:line="360" w:lineRule="auto"/>
        <w:jc w:val="center"/>
        <w:rPr>
          <w:rFonts w:ascii="Georgia" w:hAnsi="Georgia" w:cs="Times New Roman"/>
          <w:b/>
          <w:sz w:val="24"/>
          <w:szCs w:val="24"/>
        </w:rPr>
      </w:pPr>
    </w:p>
    <w:p w14:paraId="5852B652" w14:textId="77777777" w:rsidR="008F025E" w:rsidRDefault="008F025E" w:rsidP="008F025E">
      <w:pPr>
        <w:spacing w:after="0" w:line="360" w:lineRule="auto"/>
        <w:jc w:val="center"/>
        <w:rPr>
          <w:rFonts w:ascii="Georgia" w:hAnsi="Georgia" w:cs="Times New Roman"/>
          <w:b/>
          <w:sz w:val="24"/>
          <w:szCs w:val="24"/>
        </w:rPr>
      </w:pPr>
    </w:p>
    <w:p w14:paraId="78294239" w14:textId="77777777" w:rsidR="008F025E" w:rsidRDefault="008F025E" w:rsidP="008F025E">
      <w:pPr>
        <w:spacing w:after="0" w:line="360" w:lineRule="auto"/>
        <w:jc w:val="center"/>
        <w:rPr>
          <w:rFonts w:ascii="Georgia" w:hAnsi="Georgia" w:cs="Times New Roman"/>
          <w:b/>
          <w:sz w:val="24"/>
          <w:szCs w:val="24"/>
        </w:rPr>
      </w:pPr>
    </w:p>
    <w:p w14:paraId="04B3D1FB" w14:textId="1F7F5BD0" w:rsidR="000E288E" w:rsidRPr="008F025E" w:rsidRDefault="00940682" w:rsidP="008F025E">
      <w:pPr>
        <w:spacing w:after="0" w:line="360" w:lineRule="auto"/>
        <w:jc w:val="center"/>
        <w:rPr>
          <w:rFonts w:ascii="Georgia" w:hAnsi="Georgia" w:cs="Times New Roman"/>
          <w:b/>
          <w:sz w:val="24"/>
          <w:szCs w:val="24"/>
        </w:rPr>
      </w:pPr>
      <w:r w:rsidRPr="008F025E">
        <w:rPr>
          <w:rFonts w:ascii="Georgia" w:hAnsi="Georgia" w:cs="Times New Roman"/>
          <w:b/>
          <w:sz w:val="24"/>
          <w:szCs w:val="24"/>
        </w:rPr>
        <w:lastRenderedPageBreak/>
        <w:t>References</w:t>
      </w:r>
    </w:p>
    <w:p w14:paraId="4A0EB8A1" w14:textId="056E2370" w:rsidR="00B43635" w:rsidRDefault="00B43635" w:rsidP="008F025E">
      <w:pPr>
        <w:spacing w:after="0" w:line="360" w:lineRule="auto"/>
        <w:ind w:left="720" w:hanging="720"/>
        <w:rPr>
          <w:rFonts w:ascii="Georgia" w:eastAsia="Times New Roman" w:hAnsi="Georgia" w:cs="Times New Roman"/>
          <w:sz w:val="24"/>
          <w:szCs w:val="24"/>
        </w:rPr>
      </w:pPr>
      <w:r>
        <w:rPr>
          <w:rFonts w:ascii="Georgia" w:eastAsia="Times New Roman" w:hAnsi="Georgia" w:cs="Times New Roman"/>
          <w:sz w:val="24"/>
          <w:szCs w:val="24"/>
        </w:rPr>
        <w:t xml:space="preserve">Battin, M., Rhodes, R., &amp; Silvers, A. (2015). </w:t>
      </w:r>
      <w:r w:rsidRPr="00A72ACF">
        <w:rPr>
          <w:rFonts w:ascii="Georgia" w:eastAsia="Times New Roman" w:hAnsi="Georgia" w:cs="Times New Roman"/>
          <w:i/>
          <w:sz w:val="24"/>
          <w:szCs w:val="24"/>
        </w:rPr>
        <w:t>Physi</w:t>
      </w:r>
      <w:r w:rsidR="00572329">
        <w:rPr>
          <w:rFonts w:ascii="Georgia" w:eastAsia="Times New Roman" w:hAnsi="Georgia" w:cs="Times New Roman"/>
          <w:i/>
          <w:sz w:val="24"/>
          <w:szCs w:val="24"/>
        </w:rPr>
        <w:t>cian a</w:t>
      </w:r>
      <w:r w:rsidRPr="00A72ACF">
        <w:rPr>
          <w:rFonts w:ascii="Georgia" w:eastAsia="Times New Roman" w:hAnsi="Georgia" w:cs="Times New Roman"/>
          <w:i/>
          <w:sz w:val="24"/>
          <w:szCs w:val="24"/>
        </w:rPr>
        <w:t xml:space="preserve">ssisted </w:t>
      </w:r>
      <w:r w:rsidR="00572329">
        <w:rPr>
          <w:rFonts w:ascii="Georgia" w:eastAsia="Times New Roman" w:hAnsi="Georgia" w:cs="Times New Roman"/>
          <w:i/>
          <w:sz w:val="24"/>
          <w:szCs w:val="24"/>
        </w:rPr>
        <w:t>s</w:t>
      </w:r>
      <w:r w:rsidRPr="00A72ACF">
        <w:rPr>
          <w:rFonts w:ascii="Georgia" w:eastAsia="Times New Roman" w:hAnsi="Georgia" w:cs="Times New Roman"/>
          <w:i/>
          <w:sz w:val="24"/>
          <w:szCs w:val="24"/>
        </w:rPr>
        <w:t>uicide: Expanding the debate</w:t>
      </w:r>
      <w:r>
        <w:rPr>
          <w:rFonts w:ascii="Georgia" w:eastAsia="Times New Roman" w:hAnsi="Georgia" w:cs="Times New Roman"/>
          <w:sz w:val="24"/>
          <w:szCs w:val="24"/>
        </w:rPr>
        <w:t xml:space="preserve">. Routledge. </w:t>
      </w:r>
    </w:p>
    <w:p w14:paraId="2A50FB35" w14:textId="4A5C9FB8" w:rsidR="00A7132F" w:rsidRPr="00F54BEF" w:rsidRDefault="00884FED" w:rsidP="00F54BEF">
      <w:pPr>
        <w:spacing w:after="0" w:line="360" w:lineRule="auto"/>
        <w:ind w:left="720" w:hanging="720"/>
        <w:rPr>
          <w:rFonts w:ascii="Georgia" w:eastAsia="Times New Roman" w:hAnsi="Georgia" w:cs="Times New Roman"/>
          <w:sz w:val="24"/>
          <w:szCs w:val="24"/>
        </w:rPr>
      </w:pPr>
      <w:r w:rsidRPr="008F025E">
        <w:rPr>
          <w:rFonts w:ascii="Georgia" w:eastAsia="Times New Roman" w:hAnsi="Georgia" w:cs="Times New Roman"/>
          <w:sz w:val="24"/>
          <w:szCs w:val="24"/>
        </w:rPr>
        <w:t xml:space="preserve">Sulmasy, L. &amp; Mueller, P. (2017). Ethics and the legalization of physician-assisted suicide: An American College of Physicians position paper. </w:t>
      </w:r>
      <w:r w:rsidRPr="008F025E">
        <w:rPr>
          <w:rFonts w:ascii="Georgia" w:eastAsia="Times New Roman" w:hAnsi="Georgia" w:cs="Times New Roman"/>
          <w:i/>
          <w:sz w:val="24"/>
          <w:szCs w:val="24"/>
        </w:rPr>
        <w:t>Annals of Internal Medicine, 167</w:t>
      </w:r>
      <w:r w:rsidRPr="008F025E">
        <w:rPr>
          <w:rFonts w:ascii="Georgia" w:eastAsia="Times New Roman" w:hAnsi="Georgia" w:cs="Times New Roman"/>
          <w:sz w:val="24"/>
          <w:szCs w:val="24"/>
        </w:rPr>
        <w:t>(8), 576-578.</w:t>
      </w:r>
    </w:p>
    <w:sectPr w:rsidR="00A7132F" w:rsidRPr="00F54BE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1E403" w14:textId="77777777" w:rsidR="005F67A0" w:rsidRDefault="005F67A0" w:rsidP="00C7495C">
      <w:pPr>
        <w:spacing w:after="0" w:line="240" w:lineRule="auto"/>
      </w:pPr>
      <w:r>
        <w:separator/>
      </w:r>
    </w:p>
  </w:endnote>
  <w:endnote w:type="continuationSeparator" w:id="0">
    <w:p w14:paraId="2461B79C" w14:textId="77777777" w:rsidR="005F67A0" w:rsidRDefault="005F67A0" w:rsidP="00C7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F5D40" w14:textId="77777777" w:rsidR="00392719" w:rsidRDefault="003927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3B079" w14:textId="77777777" w:rsidR="00392719" w:rsidRDefault="003927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50D7B" w14:textId="77777777" w:rsidR="00392719" w:rsidRDefault="003927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75133" w14:textId="77777777" w:rsidR="005F67A0" w:rsidRDefault="005F67A0" w:rsidP="00C7495C">
      <w:pPr>
        <w:spacing w:after="0" w:line="240" w:lineRule="auto"/>
      </w:pPr>
      <w:r>
        <w:separator/>
      </w:r>
    </w:p>
  </w:footnote>
  <w:footnote w:type="continuationSeparator" w:id="0">
    <w:p w14:paraId="2713714C" w14:textId="77777777" w:rsidR="005F67A0" w:rsidRDefault="005F67A0" w:rsidP="00C74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67BE7" w14:textId="77777777" w:rsidR="00392719" w:rsidRDefault="003927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349CED87" w:rsidR="00C7495C" w:rsidRPr="004B6770" w:rsidRDefault="00C7495C">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F54BEF">
          <w:rPr>
            <w:rFonts w:ascii="Times New Roman" w:hAnsi="Times New Roman" w:cs="Times New Roman"/>
            <w:noProof/>
            <w:sz w:val="24"/>
            <w:szCs w:val="24"/>
          </w:rPr>
          <w:t>1</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C071F" w14:textId="77777777" w:rsidR="00392719" w:rsidRDefault="003927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2F95"/>
    <w:multiLevelType w:val="hybridMultilevel"/>
    <w:tmpl w:val="96920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6D92"/>
    <w:rsid w:val="00015AA9"/>
    <w:rsid w:val="00037C72"/>
    <w:rsid w:val="000415D6"/>
    <w:rsid w:val="00041A5D"/>
    <w:rsid w:val="000463C6"/>
    <w:rsid w:val="00047115"/>
    <w:rsid w:val="000550EC"/>
    <w:rsid w:val="00061C2E"/>
    <w:rsid w:val="00071BDA"/>
    <w:rsid w:val="000957D4"/>
    <w:rsid w:val="000B4C4F"/>
    <w:rsid w:val="000B583A"/>
    <w:rsid w:val="000C2250"/>
    <w:rsid w:val="000C6697"/>
    <w:rsid w:val="000C6983"/>
    <w:rsid w:val="000C729C"/>
    <w:rsid w:val="000C7DE5"/>
    <w:rsid w:val="000D61D2"/>
    <w:rsid w:val="000E288E"/>
    <w:rsid w:val="000E75E1"/>
    <w:rsid w:val="000F310E"/>
    <w:rsid w:val="001060EB"/>
    <w:rsid w:val="0011442B"/>
    <w:rsid w:val="00126D57"/>
    <w:rsid w:val="00130F31"/>
    <w:rsid w:val="00131ECE"/>
    <w:rsid w:val="001547DC"/>
    <w:rsid w:val="00156B2E"/>
    <w:rsid w:val="00157A91"/>
    <w:rsid w:val="00161458"/>
    <w:rsid w:val="001711B7"/>
    <w:rsid w:val="00173490"/>
    <w:rsid w:val="001752BC"/>
    <w:rsid w:val="00183AB5"/>
    <w:rsid w:val="00183D69"/>
    <w:rsid w:val="00192E86"/>
    <w:rsid w:val="001A555F"/>
    <w:rsid w:val="001B4D64"/>
    <w:rsid w:val="001D17AE"/>
    <w:rsid w:val="001E3544"/>
    <w:rsid w:val="001E5C1F"/>
    <w:rsid w:val="001F3A09"/>
    <w:rsid w:val="001F689A"/>
    <w:rsid w:val="001F6DFB"/>
    <w:rsid w:val="00223C19"/>
    <w:rsid w:val="002548BE"/>
    <w:rsid w:val="00254937"/>
    <w:rsid w:val="00267F7B"/>
    <w:rsid w:val="00270909"/>
    <w:rsid w:val="00273808"/>
    <w:rsid w:val="00273B69"/>
    <w:rsid w:val="002937BF"/>
    <w:rsid w:val="002B0B0E"/>
    <w:rsid w:val="002B76F1"/>
    <w:rsid w:val="002C2EB1"/>
    <w:rsid w:val="002D1867"/>
    <w:rsid w:val="002E2E56"/>
    <w:rsid w:val="002E4C61"/>
    <w:rsid w:val="002E55DA"/>
    <w:rsid w:val="002F0450"/>
    <w:rsid w:val="002F6D14"/>
    <w:rsid w:val="00300D5B"/>
    <w:rsid w:val="00345B87"/>
    <w:rsid w:val="00354BED"/>
    <w:rsid w:val="00363FEF"/>
    <w:rsid w:val="00370D08"/>
    <w:rsid w:val="003718A4"/>
    <w:rsid w:val="003809A1"/>
    <w:rsid w:val="0038781D"/>
    <w:rsid w:val="003921EE"/>
    <w:rsid w:val="00392719"/>
    <w:rsid w:val="00393533"/>
    <w:rsid w:val="00394593"/>
    <w:rsid w:val="003B4B96"/>
    <w:rsid w:val="003C1421"/>
    <w:rsid w:val="003D4A06"/>
    <w:rsid w:val="003E1549"/>
    <w:rsid w:val="003E488B"/>
    <w:rsid w:val="003F0D3C"/>
    <w:rsid w:val="00406C6C"/>
    <w:rsid w:val="0041208C"/>
    <w:rsid w:val="00431C8E"/>
    <w:rsid w:val="00443EFC"/>
    <w:rsid w:val="00454DB1"/>
    <w:rsid w:val="00456100"/>
    <w:rsid w:val="0046056B"/>
    <w:rsid w:val="00464249"/>
    <w:rsid w:val="0046433F"/>
    <w:rsid w:val="0046590B"/>
    <w:rsid w:val="0047185F"/>
    <w:rsid w:val="00480C1B"/>
    <w:rsid w:val="00487F01"/>
    <w:rsid w:val="004904BC"/>
    <w:rsid w:val="004A18FA"/>
    <w:rsid w:val="004A39D0"/>
    <w:rsid w:val="004B6770"/>
    <w:rsid w:val="004E24E2"/>
    <w:rsid w:val="004E4E93"/>
    <w:rsid w:val="005055C9"/>
    <w:rsid w:val="00513465"/>
    <w:rsid w:val="005143E0"/>
    <w:rsid w:val="00533D8C"/>
    <w:rsid w:val="00535B9B"/>
    <w:rsid w:val="00547F47"/>
    <w:rsid w:val="00554164"/>
    <w:rsid w:val="00562897"/>
    <w:rsid w:val="00571359"/>
    <w:rsid w:val="00572329"/>
    <w:rsid w:val="005761C9"/>
    <w:rsid w:val="00577D06"/>
    <w:rsid w:val="0058023E"/>
    <w:rsid w:val="00587155"/>
    <w:rsid w:val="00596FEC"/>
    <w:rsid w:val="005A4815"/>
    <w:rsid w:val="005A78BE"/>
    <w:rsid w:val="005B27C0"/>
    <w:rsid w:val="005B3D13"/>
    <w:rsid w:val="005C37AD"/>
    <w:rsid w:val="005E3ABD"/>
    <w:rsid w:val="005F67A0"/>
    <w:rsid w:val="0060466E"/>
    <w:rsid w:val="00606CE6"/>
    <w:rsid w:val="00612DE6"/>
    <w:rsid w:val="00613001"/>
    <w:rsid w:val="00615A01"/>
    <w:rsid w:val="00630269"/>
    <w:rsid w:val="00630D4F"/>
    <w:rsid w:val="006327D2"/>
    <w:rsid w:val="00646BE2"/>
    <w:rsid w:val="006479BE"/>
    <w:rsid w:val="006557F8"/>
    <w:rsid w:val="00674F65"/>
    <w:rsid w:val="006A10F0"/>
    <w:rsid w:val="006C118F"/>
    <w:rsid w:val="006C32B4"/>
    <w:rsid w:val="006C3382"/>
    <w:rsid w:val="006E0EFF"/>
    <w:rsid w:val="006E4E9F"/>
    <w:rsid w:val="006F675A"/>
    <w:rsid w:val="00701C88"/>
    <w:rsid w:val="00702B5B"/>
    <w:rsid w:val="00705CBF"/>
    <w:rsid w:val="00707BEC"/>
    <w:rsid w:val="00714B9E"/>
    <w:rsid w:val="00721D36"/>
    <w:rsid w:val="00746011"/>
    <w:rsid w:val="0075219E"/>
    <w:rsid w:val="0076418E"/>
    <w:rsid w:val="00780F82"/>
    <w:rsid w:val="00791092"/>
    <w:rsid w:val="007B0680"/>
    <w:rsid w:val="007B15E5"/>
    <w:rsid w:val="007C2CC7"/>
    <w:rsid w:val="007C537E"/>
    <w:rsid w:val="007D22ED"/>
    <w:rsid w:val="007E1206"/>
    <w:rsid w:val="007E22D0"/>
    <w:rsid w:val="007F167E"/>
    <w:rsid w:val="007F36AD"/>
    <w:rsid w:val="008144E5"/>
    <w:rsid w:val="00814ADE"/>
    <w:rsid w:val="008254CB"/>
    <w:rsid w:val="00834AF3"/>
    <w:rsid w:val="00846170"/>
    <w:rsid w:val="00847652"/>
    <w:rsid w:val="00847D11"/>
    <w:rsid w:val="00852A29"/>
    <w:rsid w:val="008563E6"/>
    <w:rsid w:val="00857B8E"/>
    <w:rsid w:val="008609C5"/>
    <w:rsid w:val="0086377F"/>
    <w:rsid w:val="00865001"/>
    <w:rsid w:val="00866240"/>
    <w:rsid w:val="008711AA"/>
    <w:rsid w:val="008761E5"/>
    <w:rsid w:val="0088042E"/>
    <w:rsid w:val="00884586"/>
    <w:rsid w:val="00884FED"/>
    <w:rsid w:val="0088596D"/>
    <w:rsid w:val="00886CBF"/>
    <w:rsid w:val="00887366"/>
    <w:rsid w:val="008B125B"/>
    <w:rsid w:val="008C56D1"/>
    <w:rsid w:val="008D470E"/>
    <w:rsid w:val="008E5873"/>
    <w:rsid w:val="008E71C3"/>
    <w:rsid w:val="008F025E"/>
    <w:rsid w:val="008F4964"/>
    <w:rsid w:val="00905F0F"/>
    <w:rsid w:val="0091306B"/>
    <w:rsid w:val="0091522D"/>
    <w:rsid w:val="00926038"/>
    <w:rsid w:val="00926EF9"/>
    <w:rsid w:val="009321E3"/>
    <w:rsid w:val="00934B4B"/>
    <w:rsid w:val="00940682"/>
    <w:rsid w:val="00955E9B"/>
    <w:rsid w:val="009725E1"/>
    <w:rsid w:val="00976357"/>
    <w:rsid w:val="00991709"/>
    <w:rsid w:val="009B32FD"/>
    <w:rsid w:val="009C420A"/>
    <w:rsid w:val="009C47B2"/>
    <w:rsid w:val="009C5FE4"/>
    <w:rsid w:val="009D471D"/>
    <w:rsid w:val="009D6669"/>
    <w:rsid w:val="009E0B5A"/>
    <w:rsid w:val="009E2493"/>
    <w:rsid w:val="009E3D79"/>
    <w:rsid w:val="009E5446"/>
    <w:rsid w:val="009E7D74"/>
    <w:rsid w:val="009F0282"/>
    <w:rsid w:val="009F1C5A"/>
    <w:rsid w:val="009F3062"/>
    <w:rsid w:val="00A17B95"/>
    <w:rsid w:val="00A237C0"/>
    <w:rsid w:val="00A4011D"/>
    <w:rsid w:val="00A43005"/>
    <w:rsid w:val="00A6005F"/>
    <w:rsid w:val="00A632FD"/>
    <w:rsid w:val="00A63F5C"/>
    <w:rsid w:val="00A7132F"/>
    <w:rsid w:val="00A72ACF"/>
    <w:rsid w:val="00A72E74"/>
    <w:rsid w:val="00A73985"/>
    <w:rsid w:val="00A77232"/>
    <w:rsid w:val="00A8454D"/>
    <w:rsid w:val="00A907F6"/>
    <w:rsid w:val="00AA4230"/>
    <w:rsid w:val="00AB5C38"/>
    <w:rsid w:val="00AB5D79"/>
    <w:rsid w:val="00AC032F"/>
    <w:rsid w:val="00AC4ECA"/>
    <w:rsid w:val="00AD1BF6"/>
    <w:rsid w:val="00AD4E5C"/>
    <w:rsid w:val="00AD504E"/>
    <w:rsid w:val="00AE207D"/>
    <w:rsid w:val="00AE468B"/>
    <w:rsid w:val="00AF0088"/>
    <w:rsid w:val="00B013CF"/>
    <w:rsid w:val="00B04AFC"/>
    <w:rsid w:val="00B04B8E"/>
    <w:rsid w:val="00B05BE5"/>
    <w:rsid w:val="00B21653"/>
    <w:rsid w:val="00B22C4C"/>
    <w:rsid w:val="00B23415"/>
    <w:rsid w:val="00B254E0"/>
    <w:rsid w:val="00B31BF5"/>
    <w:rsid w:val="00B34723"/>
    <w:rsid w:val="00B43635"/>
    <w:rsid w:val="00B5768E"/>
    <w:rsid w:val="00B60F48"/>
    <w:rsid w:val="00B73E19"/>
    <w:rsid w:val="00B81289"/>
    <w:rsid w:val="00B85E9B"/>
    <w:rsid w:val="00B920E1"/>
    <w:rsid w:val="00B96198"/>
    <w:rsid w:val="00B97732"/>
    <w:rsid w:val="00BB135D"/>
    <w:rsid w:val="00BB53DA"/>
    <w:rsid w:val="00BB6120"/>
    <w:rsid w:val="00BB702C"/>
    <w:rsid w:val="00BC149A"/>
    <w:rsid w:val="00BC2E8D"/>
    <w:rsid w:val="00BD6618"/>
    <w:rsid w:val="00BE726D"/>
    <w:rsid w:val="00BF30C9"/>
    <w:rsid w:val="00BF4875"/>
    <w:rsid w:val="00C23E50"/>
    <w:rsid w:val="00C44EF4"/>
    <w:rsid w:val="00C514CB"/>
    <w:rsid w:val="00C548DC"/>
    <w:rsid w:val="00C5535E"/>
    <w:rsid w:val="00C6516E"/>
    <w:rsid w:val="00C7495C"/>
    <w:rsid w:val="00C76255"/>
    <w:rsid w:val="00C816F3"/>
    <w:rsid w:val="00C8716C"/>
    <w:rsid w:val="00CA20BB"/>
    <w:rsid w:val="00CA58F2"/>
    <w:rsid w:val="00CA7AC7"/>
    <w:rsid w:val="00CB0CD9"/>
    <w:rsid w:val="00CC3D22"/>
    <w:rsid w:val="00CE3FDA"/>
    <w:rsid w:val="00CE753C"/>
    <w:rsid w:val="00CF23B6"/>
    <w:rsid w:val="00D271B0"/>
    <w:rsid w:val="00D36803"/>
    <w:rsid w:val="00D4689A"/>
    <w:rsid w:val="00D57718"/>
    <w:rsid w:val="00D60AC6"/>
    <w:rsid w:val="00D61557"/>
    <w:rsid w:val="00D64E74"/>
    <w:rsid w:val="00D7302D"/>
    <w:rsid w:val="00D9399D"/>
    <w:rsid w:val="00DA14BB"/>
    <w:rsid w:val="00DA2196"/>
    <w:rsid w:val="00DB22A1"/>
    <w:rsid w:val="00DB5B86"/>
    <w:rsid w:val="00DC4743"/>
    <w:rsid w:val="00DC633F"/>
    <w:rsid w:val="00DD3268"/>
    <w:rsid w:val="00DE5733"/>
    <w:rsid w:val="00DF2F14"/>
    <w:rsid w:val="00E11DA9"/>
    <w:rsid w:val="00E12356"/>
    <w:rsid w:val="00E14368"/>
    <w:rsid w:val="00E23469"/>
    <w:rsid w:val="00E25EEB"/>
    <w:rsid w:val="00E27A0C"/>
    <w:rsid w:val="00E42A41"/>
    <w:rsid w:val="00E435B5"/>
    <w:rsid w:val="00E46C97"/>
    <w:rsid w:val="00E56742"/>
    <w:rsid w:val="00E60BFB"/>
    <w:rsid w:val="00E66AFB"/>
    <w:rsid w:val="00E73AA7"/>
    <w:rsid w:val="00E77CDB"/>
    <w:rsid w:val="00E907A7"/>
    <w:rsid w:val="00E90896"/>
    <w:rsid w:val="00E9496F"/>
    <w:rsid w:val="00E94D92"/>
    <w:rsid w:val="00EA2DF4"/>
    <w:rsid w:val="00EA3EDA"/>
    <w:rsid w:val="00EA6A73"/>
    <w:rsid w:val="00EB2079"/>
    <w:rsid w:val="00EB3D9B"/>
    <w:rsid w:val="00EC3458"/>
    <w:rsid w:val="00EE4FFF"/>
    <w:rsid w:val="00EE70A9"/>
    <w:rsid w:val="00EF48E8"/>
    <w:rsid w:val="00EF5327"/>
    <w:rsid w:val="00EF625C"/>
    <w:rsid w:val="00F041E9"/>
    <w:rsid w:val="00F22326"/>
    <w:rsid w:val="00F2512F"/>
    <w:rsid w:val="00F37539"/>
    <w:rsid w:val="00F40142"/>
    <w:rsid w:val="00F40C17"/>
    <w:rsid w:val="00F54BEF"/>
    <w:rsid w:val="00F56234"/>
    <w:rsid w:val="00F65725"/>
    <w:rsid w:val="00F70A76"/>
    <w:rsid w:val="00F812DC"/>
    <w:rsid w:val="00F95CDB"/>
    <w:rsid w:val="00F97EA8"/>
    <w:rsid w:val="00FB03A1"/>
    <w:rsid w:val="00FB2E2D"/>
    <w:rsid w:val="00FB6CA5"/>
    <w:rsid w:val="00FB7B4B"/>
    <w:rsid w:val="00FC14CB"/>
    <w:rsid w:val="00FC18FA"/>
    <w:rsid w:val="00FD112E"/>
    <w:rsid w:val="00FE4235"/>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75B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styleId="ListParagraph">
    <w:name w:val="List Paragraph"/>
    <w:basedOn w:val="Normal"/>
    <w:uiPriority w:val="34"/>
    <w:qFormat/>
    <w:rsid w:val="00791092"/>
    <w:pPr>
      <w:ind w:left="720"/>
      <w:contextualSpacing/>
    </w:pPr>
  </w:style>
  <w:style w:type="character" w:styleId="Emphasis">
    <w:name w:val="Emphasis"/>
    <w:basedOn w:val="DefaultParagraphFont"/>
    <w:uiPriority w:val="20"/>
    <w:qFormat/>
    <w:rsid w:val="003921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16845">
      <w:bodyDiv w:val="1"/>
      <w:marLeft w:val="0"/>
      <w:marRight w:val="0"/>
      <w:marTop w:val="0"/>
      <w:marBottom w:val="0"/>
      <w:divBdr>
        <w:top w:val="none" w:sz="0" w:space="0" w:color="auto"/>
        <w:left w:val="none" w:sz="0" w:space="0" w:color="auto"/>
        <w:bottom w:val="none" w:sz="0" w:space="0" w:color="auto"/>
        <w:right w:val="none" w:sz="0" w:space="0" w:color="auto"/>
      </w:divBdr>
    </w:div>
    <w:div w:id="387343676">
      <w:bodyDiv w:val="1"/>
      <w:marLeft w:val="0"/>
      <w:marRight w:val="0"/>
      <w:marTop w:val="0"/>
      <w:marBottom w:val="0"/>
      <w:divBdr>
        <w:top w:val="none" w:sz="0" w:space="0" w:color="auto"/>
        <w:left w:val="none" w:sz="0" w:space="0" w:color="auto"/>
        <w:bottom w:val="none" w:sz="0" w:space="0" w:color="auto"/>
        <w:right w:val="none" w:sz="0" w:space="0" w:color="auto"/>
      </w:divBdr>
    </w:div>
    <w:div w:id="144357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1</b:RefOrder>
  </b:Source>
</b:Sources>
</file>

<file path=customXml/itemProps1.xml><?xml version="1.0" encoding="utf-8"?>
<ds:datastoreItem xmlns:ds="http://schemas.openxmlformats.org/officeDocument/2006/customXml" ds:itemID="{17303E22-8DF8-4E5E-86E1-F6F390605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2020-11-18T19:55:00Z</dcterms:created>
  <dcterms:modified xsi:type="dcterms:W3CDTF">2020-11-21T00:39:00Z</dcterms:modified>
</cp:coreProperties>
</file>